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Formulário para Recursos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IDENTIFICAÇÃO: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__________________________________________________________________________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_________________________________________________________________________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Telefones: Residencial/Comercial (   )___________________; Celular (   ) ____________________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Objeto do Recurso:________________________________________________________________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Fundamentação: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_____________________, ____ de ______________ de 2025.</w:t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e nome Legível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Rua das Missões, 100 – Ponta Aguda, Blumenau/SC – CEP: 89.051-000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Telefone: (47) 3331-7800 / eleicoes.ifc.edu.br /cec@ifc.edu.br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2726690</wp:posOffset>
          </wp:positionH>
          <wp:positionV relativeFrom="paragraph">
            <wp:posOffset>-378459</wp:posOffset>
          </wp:positionV>
          <wp:extent cx="542925" cy="535940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535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Catarinense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